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B4AF" w14:textId="77777777" w:rsidR="003551BA" w:rsidRDefault="003551BA" w:rsidP="003551BA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3EFCC" wp14:editId="1F534C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63437795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50FF69C7" w14:textId="77777777" w:rsidR="003551BA" w:rsidRDefault="003551BA" w:rsidP="003551B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7189C6B7" w14:textId="77777777" w:rsidR="003551BA" w:rsidRDefault="003551BA" w:rsidP="003551BA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4D994900" w14:textId="77777777" w:rsidR="003551BA" w:rsidRDefault="003551BA" w:rsidP="003551BA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0C925BD8" w14:textId="77777777" w:rsidR="003551BA" w:rsidRDefault="003551BA" w:rsidP="003551B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65DA34F3" w14:textId="77777777" w:rsidR="003551BA" w:rsidRDefault="003551BA" w:rsidP="003551BA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7F2E330D" w14:textId="77777777" w:rsidR="003551BA" w:rsidRDefault="003551BA" w:rsidP="003551BA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A6985B1" w14:textId="77777777" w:rsidR="003551BA" w:rsidRDefault="003551BA" w:rsidP="003551BA">
      <w:pPr>
        <w:spacing w:after="0"/>
        <w:rPr>
          <w:rFonts w:eastAsia="Batang" w:cstheme="minorHAnsi"/>
        </w:rPr>
      </w:pPr>
      <w:hyperlink r:id="rId7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2D3A9678" w14:textId="6CE64985" w:rsidR="003551BA" w:rsidRPr="000F715B" w:rsidRDefault="003551BA" w:rsidP="003551BA">
      <w:pPr>
        <w:spacing w:after="0"/>
        <w:rPr>
          <w:rFonts w:cstheme="minorHAnsi"/>
        </w:rPr>
      </w:pPr>
      <w:r w:rsidRPr="000F715B">
        <w:rPr>
          <w:rFonts w:cstheme="minorHAnsi"/>
        </w:rPr>
        <w:t>KLASA: 112-02/24-01/0</w:t>
      </w:r>
      <w:r>
        <w:rPr>
          <w:rFonts w:cstheme="minorHAnsi"/>
        </w:rPr>
        <w:t>3</w:t>
      </w:r>
    </w:p>
    <w:p w14:paraId="3BAB31CA" w14:textId="77777777" w:rsidR="003551BA" w:rsidRPr="000F715B" w:rsidRDefault="003551BA" w:rsidP="003551BA">
      <w:pPr>
        <w:spacing w:after="0"/>
        <w:rPr>
          <w:rFonts w:cstheme="minorHAnsi"/>
        </w:rPr>
      </w:pPr>
      <w:r w:rsidRPr="000F715B">
        <w:rPr>
          <w:rFonts w:cstheme="minorHAnsi"/>
        </w:rPr>
        <w:t>URBROJ: 2167/01-55-67-24-1</w:t>
      </w:r>
    </w:p>
    <w:p w14:paraId="31A1F511" w14:textId="78A8B9BA" w:rsidR="003551BA" w:rsidRPr="000F715B" w:rsidRDefault="003551BA" w:rsidP="003551BA">
      <w:pPr>
        <w:spacing w:after="0"/>
        <w:rPr>
          <w:rFonts w:cstheme="minorHAnsi"/>
        </w:rPr>
      </w:pPr>
      <w:r w:rsidRPr="000F715B">
        <w:rPr>
          <w:rFonts w:cstheme="minorHAnsi"/>
        </w:rPr>
        <w:t xml:space="preserve">Poreč, </w:t>
      </w:r>
      <w:r>
        <w:rPr>
          <w:rFonts w:cstheme="minorHAnsi"/>
        </w:rPr>
        <w:t>15</w:t>
      </w:r>
      <w:r w:rsidRPr="000F715B">
        <w:rPr>
          <w:rFonts w:cstheme="minorHAnsi"/>
        </w:rPr>
        <w:t xml:space="preserve">. </w:t>
      </w:r>
      <w:r>
        <w:rPr>
          <w:rFonts w:cstheme="minorHAnsi"/>
        </w:rPr>
        <w:t>travnja</w:t>
      </w:r>
      <w:r w:rsidRPr="000F715B">
        <w:rPr>
          <w:rFonts w:cstheme="minorHAnsi"/>
        </w:rPr>
        <w:t xml:space="preserve"> 2024. godine </w:t>
      </w:r>
    </w:p>
    <w:p w14:paraId="2D43491F" w14:textId="77777777" w:rsidR="003551BA" w:rsidRPr="000F715B" w:rsidRDefault="003551BA" w:rsidP="003551BA">
      <w:pPr>
        <w:jc w:val="both"/>
        <w:rPr>
          <w:lang w:val="hr-BA"/>
        </w:rPr>
      </w:pPr>
    </w:p>
    <w:p w14:paraId="0958E9BB" w14:textId="77777777" w:rsidR="003551BA" w:rsidRPr="000F715B" w:rsidRDefault="003551BA" w:rsidP="003551BA">
      <w:pPr>
        <w:jc w:val="both"/>
        <w:rPr>
          <w:lang w:val="hr-BA"/>
        </w:rPr>
      </w:pPr>
      <w:r w:rsidRPr="000F715B">
        <w:rPr>
          <w:lang w:val="hr-BA"/>
        </w:rPr>
        <w:t xml:space="preserve">Na temelju članka 107. Zakona o odgoju i obrazovanju u osnovnoj i srednjoj školi </w:t>
      </w:r>
      <w:bookmarkStart w:id="0" w:name="_Hlk530407318"/>
      <w:r w:rsidRPr="000F715B">
        <w:rPr>
          <w:lang w:val="hr-BA"/>
        </w:rPr>
        <w:t>(„Narodne novine“ broj 87/08, 86/09, 92/10, 105/10, 90/11, 5/12, 16/12, 86/12, 126/12, 94/13, 136/14, 152/14, 7/17, 68/18, 98/19, 64/20, 151/22, 156/23)</w:t>
      </w:r>
      <w:bookmarkEnd w:id="0"/>
      <w:r w:rsidRPr="000F715B">
        <w:rPr>
          <w:lang w:val="hr-BA"/>
        </w:rPr>
        <w:t>, Pravilnika o radu te Pravilnika o načinu i postupku zapošljavanja</w:t>
      </w:r>
      <w:r>
        <w:rPr>
          <w:lang w:val="hr-BA"/>
        </w:rPr>
        <w:t xml:space="preserve"> u Osnovnoj školi Finida</w:t>
      </w:r>
      <w:r w:rsidRPr="000F715B">
        <w:rPr>
          <w:lang w:val="hr-BA"/>
        </w:rPr>
        <w:t>,  Osnovna škola Finida OIB 76876440716 objavljuje</w:t>
      </w:r>
    </w:p>
    <w:p w14:paraId="330B58A4" w14:textId="77777777" w:rsidR="003551BA" w:rsidRPr="000F715B" w:rsidRDefault="003551BA" w:rsidP="003551BA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 xml:space="preserve">NATJEČAJ </w:t>
      </w:r>
    </w:p>
    <w:p w14:paraId="55545DC6" w14:textId="77777777" w:rsidR="003551BA" w:rsidRPr="000F715B" w:rsidRDefault="003551BA" w:rsidP="003551BA">
      <w:pPr>
        <w:spacing w:after="0"/>
        <w:jc w:val="center"/>
        <w:rPr>
          <w:b/>
          <w:sz w:val="24"/>
          <w:szCs w:val="24"/>
          <w:lang w:val="hr-BA"/>
        </w:rPr>
      </w:pPr>
      <w:r w:rsidRPr="000F715B">
        <w:rPr>
          <w:b/>
          <w:sz w:val="24"/>
          <w:szCs w:val="24"/>
          <w:lang w:val="hr-BA"/>
        </w:rPr>
        <w:t>za popunu radnog mjesta (M/Ž)</w:t>
      </w:r>
    </w:p>
    <w:p w14:paraId="209E58BD" w14:textId="77777777" w:rsidR="003551BA" w:rsidRPr="000F715B" w:rsidRDefault="003551BA" w:rsidP="003551BA">
      <w:pPr>
        <w:spacing w:after="0"/>
        <w:jc w:val="center"/>
        <w:rPr>
          <w:b/>
          <w:sz w:val="24"/>
          <w:szCs w:val="24"/>
          <w:lang w:val="hr-BA"/>
        </w:rPr>
      </w:pPr>
    </w:p>
    <w:p w14:paraId="05D35892" w14:textId="2D29C3F7" w:rsidR="003551BA" w:rsidRPr="003551BA" w:rsidRDefault="003551BA" w:rsidP="003551BA">
      <w:pPr>
        <w:spacing w:line="252" w:lineRule="auto"/>
        <w:jc w:val="both"/>
        <w:rPr>
          <w:lang w:val="hr-BA"/>
        </w:rPr>
      </w:pPr>
    </w:p>
    <w:p w14:paraId="17F9845A" w14:textId="77777777" w:rsidR="003551BA" w:rsidRDefault="003551BA" w:rsidP="003551BA">
      <w:pPr>
        <w:pStyle w:val="Odlomakpopisa"/>
        <w:numPr>
          <w:ilvl w:val="0"/>
          <w:numId w:val="1"/>
        </w:numPr>
        <w:rPr>
          <w:b/>
          <w:bCs/>
          <w:lang w:val="hr-BA"/>
        </w:rPr>
      </w:pPr>
      <w:bookmarkStart w:id="1" w:name="_Hlk158136987"/>
      <w:r w:rsidRPr="00E14439">
        <w:rPr>
          <w:b/>
          <w:bCs/>
          <w:lang w:val="hr-BA"/>
        </w:rPr>
        <w:t>UČITELJ/ICA MATEMATIKE</w:t>
      </w:r>
    </w:p>
    <w:p w14:paraId="1DC89184" w14:textId="1588E356" w:rsidR="003551BA" w:rsidRPr="003551BA" w:rsidRDefault="003551BA" w:rsidP="003551BA">
      <w:pPr>
        <w:pStyle w:val="Odlomakpopisa"/>
        <w:numPr>
          <w:ilvl w:val="0"/>
          <w:numId w:val="3"/>
        </w:numPr>
        <w:spacing w:line="252" w:lineRule="auto"/>
        <w:jc w:val="both"/>
        <w:rPr>
          <w:lang w:val="hr-BA"/>
        </w:rPr>
      </w:pPr>
      <w:r>
        <w:rPr>
          <w:lang w:val="hr-BA"/>
        </w:rPr>
        <w:t>1</w:t>
      </w:r>
      <w:r>
        <w:rPr>
          <w:lang w:val="hr-BA"/>
        </w:rPr>
        <w:t xml:space="preserve"> izvršitelja/</w:t>
      </w:r>
      <w:proofErr w:type="spellStart"/>
      <w:r>
        <w:rPr>
          <w:lang w:val="hr-BA"/>
        </w:rPr>
        <w:t>ic</w:t>
      </w:r>
      <w:r>
        <w:rPr>
          <w:lang w:val="hr-BA"/>
        </w:rPr>
        <w:t>a</w:t>
      </w:r>
      <w:proofErr w:type="spellEnd"/>
      <w:r>
        <w:rPr>
          <w:lang w:val="hr-BA"/>
        </w:rPr>
        <w:t xml:space="preserve"> </w:t>
      </w:r>
      <w:r w:rsidRPr="00E14439">
        <w:rPr>
          <w:lang w:val="hr-BA"/>
        </w:rPr>
        <w:t xml:space="preserve">na </w:t>
      </w:r>
      <w:r>
        <w:rPr>
          <w:lang w:val="hr-BA"/>
        </w:rPr>
        <w:t>o</w:t>
      </w:r>
      <w:r w:rsidRPr="00E14439">
        <w:rPr>
          <w:lang w:val="hr-BA"/>
        </w:rPr>
        <w:t xml:space="preserve">dređeno </w:t>
      </w:r>
      <w:r>
        <w:rPr>
          <w:lang w:val="hr-BA"/>
        </w:rPr>
        <w:t xml:space="preserve">puno radno </w:t>
      </w:r>
      <w:r w:rsidRPr="00E14439">
        <w:rPr>
          <w:lang w:val="hr-BA"/>
        </w:rPr>
        <w:t>vrijeme</w:t>
      </w:r>
      <w:r>
        <w:rPr>
          <w:lang w:val="hr-BA"/>
        </w:rPr>
        <w:t>, 40</w:t>
      </w:r>
      <w:r w:rsidRPr="00E14439">
        <w:rPr>
          <w:lang w:val="hr-BA"/>
        </w:rPr>
        <w:t xml:space="preserve"> sati tjednog radnog vremena</w:t>
      </w:r>
    </w:p>
    <w:p w14:paraId="32832AD4" w14:textId="77777777" w:rsidR="003551BA" w:rsidRDefault="003551BA" w:rsidP="003551BA">
      <w:pPr>
        <w:pStyle w:val="Odlomakpopisa"/>
        <w:spacing w:line="252" w:lineRule="auto"/>
        <w:ind w:left="643"/>
        <w:jc w:val="both"/>
        <w:rPr>
          <w:b/>
          <w:bCs/>
          <w:lang w:val="hr-BA"/>
        </w:rPr>
      </w:pPr>
    </w:p>
    <w:bookmarkEnd w:id="1"/>
    <w:p w14:paraId="6D0ED17E" w14:textId="77777777" w:rsidR="003551BA" w:rsidRPr="00C4091A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14:paraId="6C87BDBD" w14:textId="77777777" w:rsidR="003551BA" w:rsidRPr="00C4091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obrazovanja.</w:t>
      </w:r>
    </w:p>
    <w:p w14:paraId="2E86FC50" w14:textId="77777777" w:rsidR="003551BA" w:rsidRPr="00C4091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Uvjeti i odgovarajuća vrsta i razina obrazovanja za odgojno obrazovne radnike – učitelje i stručne suradnike propisani su Zakonom o odgoju i obrazovanju u osnovnoj i srednjoj školi te Pravilnikom o odgovarajućoj vrsti obrazovanja učitelja i stručnih suradnika u osnovnoj školi.</w:t>
      </w:r>
    </w:p>
    <w:p w14:paraId="0B8A5E42" w14:textId="77777777" w:rsidR="003551BA" w:rsidRPr="00C4091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Odgojno-obrazovni radnici obvezni su imati stečene  pedagoške kompetencije: pedagoško-psihološko-didaktičko-metodičko obrazovanje, odnosno steći te kompetencije u roku propisanom Zakonom o odgoju i obrazovanju u osnovnoj i srednjoj školi.</w:t>
      </w:r>
    </w:p>
    <w:p w14:paraId="564ED19B" w14:textId="77777777" w:rsidR="003551BA" w:rsidRPr="00C4091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4091A">
        <w:rPr>
          <w:rFonts w:eastAsia="Times New Roman" w:cstheme="minorHAnsi"/>
          <w:color w:val="000000"/>
          <w:lang w:eastAsia="hr-HR"/>
        </w:rPr>
        <w:t>Ako se ne može 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14:paraId="28CC1A07" w14:textId="77777777" w:rsidR="003551BA" w:rsidRDefault="003551BA" w:rsidP="003551BA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390F358B" w14:textId="77777777" w:rsidR="003551BA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životopis</w:t>
      </w:r>
    </w:p>
    <w:p w14:paraId="1785D56A" w14:textId="77777777" w:rsidR="003551BA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lastRenderedPageBreak/>
        <w:t>presliku dokaza o stečenoj stručnoj spremi</w:t>
      </w:r>
    </w:p>
    <w:p w14:paraId="0458F4AA" w14:textId="77777777" w:rsidR="003551BA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63AED73A" w14:textId="77777777" w:rsidR="003551BA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4583B21F" w14:textId="77777777" w:rsidR="003551BA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u w:val="single"/>
          <w:lang w:val="hr-BA"/>
        </w:rPr>
      </w:pPr>
      <w:r>
        <w:rPr>
          <w:lang w:val="hr-BA"/>
        </w:rPr>
        <w:t>uvjerenje da nije pod istragom i da se protiv kandidata ne vodi kazneni postupak glede zapreka za zasnivanje radnog odnosa iz članka 106. Zakona o odgoju i obrazovanju u osnovnoj i srednjoj školi (NN br. 87/08, 86/09</w:t>
      </w:r>
      <w:r w:rsidRPr="00B72904">
        <w:rPr>
          <w:lang w:val="hr-BA"/>
        </w:rPr>
        <w:t xml:space="preserve">, 92/10, 105/10, 90/11, 5/12, 16/12, 86/12, 126/12, 94/13, 136/14, 152/14, 7/17, 68/18, 98/19, 64/20, 151/22, 156/23 </w:t>
      </w:r>
      <w:r>
        <w:rPr>
          <w:lang w:val="hr-BA"/>
        </w:rPr>
        <w:t xml:space="preserve">)  s naznakom roka izdavanja </w:t>
      </w:r>
      <w:r>
        <w:rPr>
          <w:u w:val="single"/>
          <w:lang w:val="hr-BA"/>
        </w:rPr>
        <w:t>ne starije od dana raspisivanja natječaja</w:t>
      </w:r>
    </w:p>
    <w:p w14:paraId="6855383C" w14:textId="77777777" w:rsidR="003551BA" w:rsidRPr="009F0BD7" w:rsidRDefault="003551BA" w:rsidP="003551BA">
      <w:pPr>
        <w:pStyle w:val="Odlomakpopisa"/>
        <w:numPr>
          <w:ilvl w:val="0"/>
          <w:numId w:val="2"/>
        </w:numPr>
        <w:spacing w:line="252" w:lineRule="auto"/>
        <w:rPr>
          <w:lang w:val="hr-BA"/>
        </w:rPr>
      </w:pPr>
      <w:r w:rsidRPr="009F0BD7">
        <w:rPr>
          <w:lang w:val="hr-BA"/>
        </w:rPr>
        <w:t>presliku rodnog lista</w:t>
      </w:r>
      <w:r w:rsidRPr="009F0BD7"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14:paraId="285B41FF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Uz prijavu nije potrebno dostavljati originalne dokumente niti ovjerene preslike, a nakon izbora kandidata/kinje predočit će se izvornik.</w:t>
      </w:r>
    </w:p>
    <w:p w14:paraId="4FFF9234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14:paraId="1A98A21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6C8E4376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Kandidatima se neće vraćati natječajna dokumentacija.</w:t>
      </w:r>
    </w:p>
    <w:p w14:paraId="28BEE52D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Na natječaj se mogu javiti osobe oba spola sukladno članku 13 Zakona o ravnopravnosti spolova</w:t>
      </w:r>
    </w:p>
    <w:p w14:paraId="3E6ACAFC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(NN 82/08, 69/17).</w:t>
      </w:r>
    </w:p>
    <w:p w14:paraId="21FA0502" w14:textId="77777777" w:rsidR="003551BA" w:rsidRDefault="003551BA" w:rsidP="003551BA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F9EE0F1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B72904">
        <w:rPr>
          <w:rFonts w:eastAsia="Times New Roman" w:cstheme="minorHAnsi"/>
          <w:color w:val="000000"/>
          <w:lang w:eastAsia="hr-HR"/>
        </w:rPr>
        <w:t>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Navedeni kandidati imaju prednost u odnosu na ostale kandidate pod jednakim uvjetima.</w:t>
      </w:r>
    </w:p>
    <w:p w14:paraId="5D282E67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Slijedom navedenoga:</w:t>
      </w:r>
    </w:p>
    <w:p w14:paraId="69890FBD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4A2DBC3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-kandidat/</w:t>
      </w:r>
      <w:proofErr w:type="spellStart"/>
      <w:r w:rsidRPr="00B72904">
        <w:rPr>
          <w:rFonts w:eastAsia="Times New Roman" w:cstheme="minorHAnsi"/>
          <w:color w:val="000000"/>
          <w:lang w:eastAsia="hr-HR"/>
        </w:rPr>
        <w:t>kinja</w:t>
      </w:r>
      <w:proofErr w:type="spellEnd"/>
      <w:r w:rsidRPr="00B72904">
        <w:rPr>
          <w:rFonts w:eastAsia="Times New Roman" w:cstheme="minorHAnsi"/>
          <w:color w:val="000000"/>
          <w:lang w:eastAsia="hr-HR"/>
        </w:rPr>
        <w:t xml:space="preserve"> koji se  pozivaju na pravo prednosti sukladno članku 102 Zakona o hrvatskim braniteljima iz Domovinskog rata i članovima njihovih obitelji (Narodne novine 121/17, 98/19, 84/21, 156/23), članku 48 f Zakona o zaštiti vojnih i civilnih invalida rata (Narodne novine broj 33/92, 77/92, 27/93, 58/93, 2/94, 76/94, 108/95, 108/96, 82/01, 103/03 i 148/13, 98/19), članku 9 Zakona o profesionalnoj rehabilitaciji i zapošljavanju osoba s invaliditetom (Narodne novine broj 157/13, 152/14, 39/18, 32/20) te članku 48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14:paraId="5799B1A4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 xml:space="preserve">Osobe koje ostvaruju pravo prednosti pri zapošljavanju u skladu s člankom 102 Zakona o hrvatskim braniteljima iz Domovinskog rata i članovima njihovih obitelji (Narodne novine broj  121/17, 98/19, </w:t>
      </w:r>
      <w:r w:rsidRPr="00B72904">
        <w:rPr>
          <w:rFonts w:eastAsia="Times New Roman" w:cstheme="minorHAnsi"/>
          <w:color w:val="000000"/>
          <w:lang w:eastAsia="hr-HR"/>
        </w:rPr>
        <w:lastRenderedPageBreak/>
        <w:t>84/21, 156/23), uz prijavu na natječaj dužne su priložiti i dokaze propisane člankom 103 stavak 1 Zakona o hrvatskim braniteljima iz Domovinskog rata i članovima njihovih obitelji</w:t>
      </w:r>
    </w:p>
    <w:p w14:paraId="3E40B480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535956C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8" w:history="1">
        <w:proofErr w:type="spellStart"/>
        <w:r w:rsidRPr="00B72904">
          <w:rPr>
            <w:rFonts w:eastAsia="Times New Roman" w:cstheme="minorHAnsi"/>
            <w:color w:val="157FFF"/>
            <w:u w:val="single"/>
            <w:lang w:eastAsia="hr-HR"/>
          </w:rPr>
          <w:t>branitelji_popis</w:t>
        </w:r>
        <w:proofErr w:type="spellEnd"/>
        <w:r w:rsidRPr="00B72904">
          <w:rPr>
            <w:rFonts w:eastAsia="Times New Roman" w:cstheme="minorHAnsi"/>
            <w:color w:val="157FFF"/>
            <w:u w:val="single"/>
            <w:lang w:eastAsia="hr-HR"/>
          </w:rPr>
          <w:t xml:space="preserve"> dokaza za ostvarivanje prava prednosti</w:t>
        </w:r>
      </w:hyperlink>
    </w:p>
    <w:p w14:paraId="25623C86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Osobe koje ostvaruju pravo prednosti pri zapošljavanju u skladu s člankom 48 Zakona o civilnim stradalnicima iz Domovinskog rata (Narodne novine broj  84/21), uz prijavu na natječaj dužne su u prijavi na natječaj pozvati se na to pravo i uz prijavu dostaviti i dokaze iz stavka 1. članka 49 Zakona o civilnim stradalnicima iz Domovinskog rata</w:t>
      </w:r>
    </w:p>
    <w:p w14:paraId="44B8B7AC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Poveznica na internetsku stranicu Ministarstva hrvatskih branitelja s popisom dokaza potrebnih za ostvarivanja prava prednosti: </w:t>
      </w:r>
    </w:p>
    <w:p w14:paraId="7D6B16E6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hyperlink r:id="rId9" w:history="1">
        <w:proofErr w:type="spellStart"/>
        <w:r w:rsidRPr="00B72904">
          <w:rPr>
            <w:rFonts w:eastAsia="Times New Roman" w:cstheme="minorHAnsi"/>
            <w:color w:val="157FFF"/>
            <w:u w:val="single"/>
            <w:lang w:eastAsia="hr-HR"/>
          </w:rPr>
          <w:t>branitelji_dokazi</w:t>
        </w:r>
        <w:proofErr w:type="spellEnd"/>
        <w:r w:rsidRPr="00B72904">
          <w:rPr>
            <w:rFonts w:eastAsia="Times New Roman" w:cstheme="minorHAnsi"/>
            <w:color w:val="157FFF"/>
            <w:u w:val="single"/>
            <w:lang w:eastAsia="hr-HR"/>
          </w:rPr>
          <w:t xml:space="preserve"> potrebni za ostvarivanje prava prednosti pri zapošljavanju</w:t>
        </w:r>
      </w:hyperlink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105A7875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Prijave s dokazima o ispunjavanju uvjeta natječaja dostavljaju se : neposredno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ili poštom na adresu školske ustanove :</w:t>
      </w:r>
    </w:p>
    <w:p w14:paraId="79CBE090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Osnovna  škola </w:t>
      </w:r>
      <w:r>
        <w:rPr>
          <w:rFonts w:eastAsia="Times New Roman" w:cstheme="minorHAnsi"/>
          <w:b/>
          <w:bCs/>
          <w:color w:val="000000"/>
          <w:lang w:eastAsia="hr-HR"/>
        </w:rPr>
        <w:t>Finida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R</w:t>
      </w:r>
      <w:r>
        <w:rPr>
          <w:rFonts w:eastAsia="Times New Roman" w:cstheme="minorHAnsi"/>
          <w:b/>
          <w:bCs/>
          <w:color w:val="000000"/>
          <w:lang w:eastAsia="hr-HR"/>
        </w:rPr>
        <w:t>ovinjska 12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, </w:t>
      </w:r>
      <w:r>
        <w:rPr>
          <w:rFonts w:eastAsia="Times New Roman" w:cstheme="minorHAnsi"/>
          <w:b/>
          <w:bCs/>
          <w:color w:val="000000"/>
          <w:lang w:eastAsia="hr-HR"/>
        </w:rPr>
        <w:t>52440 Poreč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, s naznakom "Za natječaj".</w:t>
      </w:r>
    </w:p>
    <w:p w14:paraId="1D73002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b/>
          <w:bCs/>
          <w:color w:val="000000"/>
          <w:lang w:eastAsia="hr-HR"/>
        </w:rPr>
        <w:t>Rok za prijavu kandidata/</w:t>
      </w:r>
      <w:proofErr w:type="spellStart"/>
      <w:r w:rsidRPr="00B72904">
        <w:rPr>
          <w:rFonts w:eastAsia="Times New Roman" w:cstheme="minorHAnsi"/>
          <w:b/>
          <w:bCs/>
          <w:color w:val="000000"/>
          <w:lang w:eastAsia="hr-HR"/>
        </w:rPr>
        <w:t>kinja</w:t>
      </w:r>
      <w:proofErr w:type="spellEnd"/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 je osam (8) dana od dana objave natječaja .</w:t>
      </w:r>
    </w:p>
    <w:p w14:paraId="5FD8C9BA" w14:textId="42A824C0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B72904">
        <w:rPr>
          <w:rFonts w:eastAsia="Times New Roman" w:cstheme="minorHAnsi"/>
          <w:b/>
          <w:bCs/>
          <w:lang w:eastAsia="hr-HR"/>
        </w:rPr>
        <w:t xml:space="preserve">Natječaj važi od dana </w:t>
      </w:r>
      <w:r>
        <w:rPr>
          <w:rFonts w:eastAsia="Times New Roman" w:cstheme="minorHAnsi"/>
          <w:b/>
          <w:bCs/>
          <w:lang w:eastAsia="hr-HR"/>
        </w:rPr>
        <w:t>15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>
        <w:rPr>
          <w:rFonts w:eastAsia="Times New Roman" w:cstheme="minorHAnsi"/>
          <w:b/>
          <w:bCs/>
          <w:lang w:eastAsia="hr-HR"/>
        </w:rPr>
        <w:t>4</w:t>
      </w:r>
      <w:r w:rsidRPr="00B72904">
        <w:rPr>
          <w:rFonts w:eastAsia="Times New Roman" w:cstheme="minorHAnsi"/>
          <w:b/>
          <w:bCs/>
          <w:lang w:eastAsia="hr-HR"/>
        </w:rPr>
        <w:t xml:space="preserve">.2024. – </w:t>
      </w:r>
      <w:r>
        <w:rPr>
          <w:rFonts w:eastAsia="Times New Roman" w:cstheme="minorHAnsi"/>
          <w:b/>
          <w:bCs/>
          <w:lang w:eastAsia="hr-HR"/>
        </w:rPr>
        <w:t>23</w:t>
      </w:r>
      <w:r w:rsidRPr="00B72904">
        <w:rPr>
          <w:rFonts w:eastAsia="Times New Roman" w:cstheme="minorHAnsi"/>
          <w:b/>
          <w:bCs/>
          <w:lang w:eastAsia="hr-HR"/>
        </w:rPr>
        <w:t>.0</w:t>
      </w:r>
      <w:r>
        <w:rPr>
          <w:rFonts w:eastAsia="Times New Roman" w:cstheme="minorHAnsi"/>
          <w:b/>
          <w:bCs/>
          <w:lang w:eastAsia="hr-HR"/>
        </w:rPr>
        <w:t>4</w:t>
      </w:r>
      <w:r w:rsidRPr="00B72904">
        <w:rPr>
          <w:rFonts w:eastAsia="Times New Roman" w:cstheme="minorHAnsi"/>
          <w:b/>
          <w:bCs/>
          <w:lang w:eastAsia="hr-HR"/>
        </w:rPr>
        <w:t>.2024. godine.</w:t>
      </w:r>
    </w:p>
    <w:p w14:paraId="1ABFD950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Prijavljenim kandidatom na natječaj smatra se osoba koja ispunjava formalne uvjete iz natječaja te koja podnese vlastoručno potpisanu, pravodobnu i potpunu prijavu. </w:t>
      </w:r>
    </w:p>
    <w:p w14:paraId="4D008563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Kandidati koji su pravodobno dostavili potpunu prijavu sa svim prilozima, odnosno ispravama i ispunjavaju uvjete natječaja, dužni su pristupiti vrednovanju prema odredbam</w:t>
      </w:r>
      <w:r>
        <w:rPr>
          <w:rFonts w:eastAsia="Times New Roman" w:cstheme="minorHAnsi"/>
          <w:color w:val="000000"/>
          <w:lang w:eastAsia="hr-HR"/>
        </w:rPr>
        <w:t>a Pravilnika o načinu i postupku zapošljavanja u Osnovnoj školi Finida.</w:t>
      </w:r>
      <w:r w:rsidRPr="00B72904">
        <w:rPr>
          <w:rFonts w:eastAsia="Times New Roman" w:cstheme="minorHAnsi"/>
          <w:color w:val="000000"/>
          <w:lang w:eastAsia="hr-HR"/>
        </w:rPr>
        <w:t xml:space="preserve"> </w:t>
      </w:r>
    </w:p>
    <w:p w14:paraId="280A1111" w14:textId="77777777" w:rsidR="003551B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253D747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Za kandidata koji ne pristupi vrednovanju smatra se da je odustao od prijave na natječaj i više se ne smatra kandidatom u natječajnom postupku.</w:t>
      </w:r>
    </w:p>
    <w:p w14:paraId="41A906E4" w14:textId="77777777" w:rsidR="003551BA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0C7A2BA1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Povjerenstvo za vrednovanje kandidata (dalje: Povjerenstvo) imenuje ravnatelj</w:t>
      </w:r>
      <w:r>
        <w:rPr>
          <w:rFonts w:eastAsia="Times New Roman" w:cstheme="minorHAnsi"/>
          <w:color w:val="000000"/>
          <w:lang w:eastAsia="hr-HR"/>
        </w:rPr>
        <w:t>ica.</w:t>
      </w:r>
    </w:p>
    <w:p w14:paraId="45E867F3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Povjerenstvo utvrđuje listu kandidata prijavljenih na natječaj koji ispunjavaju formalne uvjete iz natječaja, a čije su prijave pravodobne, potpune i vlastoručno potpisane. Kandidate s te liste upućuje u postupak vrednovanja.</w:t>
      </w:r>
    </w:p>
    <w:p w14:paraId="7FE8B269" w14:textId="77777777" w:rsidR="003551BA" w:rsidRPr="009F0BD7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9F0BD7">
        <w:rPr>
          <w:rFonts w:eastAsia="Times New Roman" w:cstheme="minorHAnsi"/>
          <w:lang w:eastAsia="hr-HR"/>
        </w:rPr>
        <w:t>Školska ustanova  će e-milom obavijestiti kandidate o vremenu i mjestu održavanja vrednovanja.</w:t>
      </w:r>
    </w:p>
    <w:p w14:paraId="1D115DE2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lastRenderedPageBreak/>
        <w:t>Kandidati prijavom na natječaj daju privolu O</w:t>
      </w:r>
      <w:r>
        <w:rPr>
          <w:rFonts w:eastAsia="Times New Roman" w:cstheme="minorHAnsi"/>
          <w:color w:val="000000"/>
          <w:lang w:eastAsia="hr-HR"/>
        </w:rPr>
        <w:t xml:space="preserve">snovnoj školi Finida </w:t>
      </w:r>
      <w:r w:rsidRPr="00B72904">
        <w:rPr>
          <w:rFonts w:eastAsia="Times New Roman" w:cstheme="minorHAnsi"/>
          <w:color w:val="000000"/>
          <w:lang w:eastAsia="hr-HR"/>
        </w:rPr>
        <w:t>za obradu osobnih podataka navedenih u svim dostavljenim prilozima odnosno ispravama za potrebe provedbe natječajnog postupka.</w:t>
      </w:r>
    </w:p>
    <w:p w14:paraId="3E4B64C5" w14:textId="77777777" w:rsidR="003551BA" w:rsidRPr="00B72904" w:rsidRDefault="003551BA" w:rsidP="003551BA">
      <w:pPr>
        <w:spacing w:after="0"/>
        <w:rPr>
          <w:rFonts w:eastAsia="Batang" w:cstheme="minorHAnsi"/>
        </w:rPr>
      </w:pPr>
      <w:r w:rsidRPr="00B72904">
        <w:rPr>
          <w:rFonts w:eastAsia="Times New Roman" w:cstheme="minorHAnsi"/>
          <w:color w:val="000000"/>
          <w:lang w:eastAsia="hr-HR"/>
        </w:rPr>
        <w:t>Rezultati natječaja bit će objavljeni na web stranici škole</w:t>
      </w:r>
      <w:r>
        <w:rPr>
          <w:rFonts w:eastAsia="Times New Roman" w:cstheme="minorHAnsi"/>
          <w:color w:val="000000"/>
          <w:lang w:eastAsia="hr-HR"/>
        </w:rPr>
        <w:t xml:space="preserve"> </w:t>
      </w:r>
      <w:hyperlink r:id="rId10" w:history="1">
        <w:r w:rsidRPr="00312F24">
          <w:rPr>
            <w:rStyle w:val="Hiperveza"/>
            <w:rFonts w:eastAsia="Batang" w:cstheme="minorHAnsi"/>
          </w:rPr>
          <w:t>www.os-finida-porec.skole.hr</w:t>
        </w:r>
      </w:hyperlink>
      <w:r>
        <w:rPr>
          <w:rFonts w:cstheme="minorHAnsi"/>
          <w:kern w:val="2"/>
          <w14:ligatures w14:val="standardContextual"/>
        </w:rPr>
        <w:t>,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B72904">
        <w:rPr>
          <w:rFonts w:eastAsia="Times New Roman" w:cstheme="minorHAnsi"/>
          <w:color w:val="000000"/>
          <w:lang w:eastAsia="hr-HR"/>
        </w:rPr>
        <w:t>te se time smatra da su svi kandidati obaviješteni na isti način i u istom roku.</w:t>
      </w:r>
    </w:p>
    <w:p w14:paraId="6D659FD9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Kandidate koji se pozivaju na pravo prednosti pri zapošljavanju prema posebnim propisima izvješćuje se pisanom preporučenom poštanskom pošiljkom s povratnicom.</w:t>
      </w:r>
    </w:p>
    <w:p w14:paraId="6EB23034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</w:t>
      </w:r>
    </w:p>
    <w:p w14:paraId="44F03C24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  <w:r w:rsidRPr="00B72904">
        <w:rPr>
          <w:rFonts w:eastAsia="Times New Roman" w:cstheme="minorHAnsi"/>
          <w:color w:val="000000"/>
          <w:lang w:eastAsia="hr-HR"/>
        </w:rPr>
        <w:t>   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>Ravnatelj</w:t>
      </w:r>
      <w:r w:rsidRPr="000F715B">
        <w:rPr>
          <w:rFonts w:eastAsia="Times New Roman" w:cstheme="minorHAnsi"/>
          <w:b/>
          <w:bCs/>
          <w:color w:val="000000"/>
          <w:lang w:eastAsia="hr-HR"/>
        </w:rPr>
        <w:t>ica</w:t>
      </w:r>
      <w:r w:rsidRPr="00B72904">
        <w:rPr>
          <w:rFonts w:eastAsia="Times New Roman" w:cstheme="minorHAnsi"/>
          <w:b/>
          <w:bCs/>
          <w:color w:val="000000"/>
          <w:lang w:eastAsia="hr-HR"/>
        </w:rPr>
        <w:t xml:space="preserve"> :</w:t>
      </w:r>
    </w:p>
    <w:p w14:paraId="4F4017A8" w14:textId="77777777" w:rsidR="003551BA" w:rsidRPr="000F715B" w:rsidRDefault="003551BA" w:rsidP="003551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000000"/>
          <w:lang w:eastAsia="hr-HR"/>
        </w:rPr>
      </w:pPr>
      <w:r w:rsidRPr="000F715B">
        <w:rPr>
          <w:rFonts w:eastAsia="Times New Roman" w:cstheme="minorHAnsi"/>
          <w:b/>
          <w:bCs/>
          <w:color w:val="000000"/>
          <w:lang w:eastAsia="hr-HR"/>
        </w:rPr>
        <w:t>Anita Sijerković-Radin, prof.</w:t>
      </w:r>
    </w:p>
    <w:p w14:paraId="68D8550E" w14:textId="77777777" w:rsidR="003551BA" w:rsidRPr="00B72904" w:rsidRDefault="003551BA" w:rsidP="003551BA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eastAsia="hr-HR"/>
        </w:rPr>
      </w:pPr>
    </w:p>
    <w:p w14:paraId="2188F026" w14:textId="77777777" w:rsidR="003971C8" w:rsidRDefault="003971C8"/>
    <w:sectPr w:rsidR="003971C8" w:rsidSect="0035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07"/>
    <w:multiLevelType w:val="hybridMultilevel"/>
    <w:tmpl w:val="CD364862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7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8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47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BA"/>
    <w:rsid w:val="003551BA"/>
    <w:rsid w:val="003971C8"/>
    <w:rsid w:val="00A96E0A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4522"/>
  <w15:chartTrackingRefBased/>
  <w15:docId w15:val="{7D9359B7-8789-4C17-BD97-D92F5B4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BA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1B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os-finida-pore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2024-04-12T08:34:00Z</dcterms:created>
  <dcterms:modified xsi:type="dcterms:W3CDTF">2024-04-12T08:34:00Z</dcterms:modified>
</cp:coreProperties>
</file>